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FA" w:rsidRPr="00370F69" w:rsidRDefault="00941EFA" w:rsidP="00941EFA">
      <w:pPr>
        <w:pStyle w:val="a0"/>
        <w:spacing w:after="0"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370F69">
        <w:rPr>
          <w:rFonts w:ascii="Times New Roman" w:eastAsia="黑体" w:hAnsi="黑体" w:cs="Times New Roman"/>
          <w:sz w:val="32"/>
          <w:szCs w:val="32"/>
        </w:rPr>
        <w:t>附件</w:t>
      </w:r>
    </w:p>
    <w:p w:rsidR="00941EFA" w:rsidRPr="00370F69" w:rsidRDefault="00941EFA" w:rsidP="00941EF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70F69">
        <w:rPr>
          <w:rFonts w:ascii="Times New Roman" w:eastAsia="方正小标宋简体" w:hAnsi="Times New Roman" w:cs="Times New Roman"/>
          <w:sz w:val="44"/>
          <w:szCs w:val="44"/>
        </w:rPr>
        <w:t>报名操作流程及指南</w:t>
      </w:r>
    </w:p>
    <w:p w:rsidR="00941EFA" w:rsidRPr="00370F69" w:rsidRDefault="00941EFA" w:rsidP="00941EFA">
      <w:pPr>
        <w:pStyle w:val="a0"/>
        <w:spacing w:after="0" w:line="560" w:lineRule="exact"/>
        <w:rPr>
          <w:rFonts w:ascii="Times New Roman" w:hAnsi="Times New Roman" w:cs="Times New Roman"/>
        </w:rPr>
      </w:pPr>
    </w:p>
    <w:p w:rsidR="00941EFA" w:rsidRPr="00370F69" w:rsidRDefault="00941EFA" w:rsidP="00941EF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70F69">
        <w:rPr>
          <w:rFonts w:ascii="Times New Roman" w:eastAsia="黑体" w:hAnsi="黑体" w:cs="Times New Roman"/>
          <w:sz w:val="32"/>
          <w:szCs w:val="32"/>
        </w:rPr>
        <w:t>一、招聘单位报名流程</w:t>
      </w:r>
    </w:p>
    <w:p w:rsidR="00941EFA" w:rsidRPr="00370F69" w:rsidRDefault="00941EFA" w:rsidP="00941EFA">
      <w:pPr>
        <w:pStyle w:val="a0"/>
        <w:spacing w:after="0"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70F69">
        <w:rPr>
          <w:rFonts w:ascii="Times New Roman" w:eastAsia="楷体_GB2312" w:hAnsi="Times New Roman" w:cs="Times New Roman"/>
          <w:sz w:val="32"/>
          <w:szCs w:val="32"/>
        </w:rPr>
        <w:t>（一）账号注册与登录</w:t>
      </w:r>
    </w:p>
    <w:p w:rsidR="00941EFA" w:rsidRPr="00370F69" w:rsidRDefault="00941EFA" w:rsidP="00941EFA">
      <w:pPr>
        <w:pStyle w:val="a0"/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70F69">
        <w:rPr>
          <w:rFonts w:ascii="Times New Roman" w:eastAsia="仿宋_GB2312" w:hAnsi="仿宋_GB2312" w:cs="Times New Roman"/>
          <w:sz w:val="32"/>
          <w:szCs w:val="32"/>
        </w:rPr>
        <w:t>请登录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四川省卫生健康人才服务管理平台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官网（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http://www.scwsrc.com/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，下同），在首页右上角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登录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进行单位账号登录（如没有注册过，请先注册单位账号）。</w:t>
      </w:r>
    </w:p>
    <w:p w:rsidR="00941EFA" w:rsidRPr="00370F69" w:rsidRDefault="00941EFA" w:rsidP="00941EFA">
      <w:pPr>
        <w:pStyle w:val="a0"/>
        <w:spacing w:after="0"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70F69">
        <w:rPr>
          <w:rFonts w:ascii="Times New Roman" w:eastAsia="楷体_GB2312" w:hAnsi="Times New Roman" w:cs="Times New Roman"/>
          <w:sz w:val="32"/>
          <w:szCs w:val="32"/>
        </w:rPr>
        <w:t>（二）报名指南</w:t>
      </w:r>
    </w:p>
    <w:p w:rsidR="00941EFA" w:rsidRPr="00370F69" w:rsidRDefault="00941EFA" w:rsidP="00941EFA">
      <w:pPr>
        <w:pStyle w:val="a0"/>
        <w:spacing w:after="0"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370F69">
        <w:rPr>
          <w:rFonts w:ascii="Times New Roman" w:eastAsia="仿宋_GB2312" w:hAnsi="仿宋_GB2312" w:cs="Times New Roman"/>
          <w:b/>
          <w:sz w:val="32"/>
          <w:szCs w:val="32"/>
        </w:rPr>
        <w:t>方式</w:t>
      </w:r>
      <w:proofErr w:type="gramStart"/>
      <w:r w:rsidRPr="00370F69">
        <w:rPr>
          <w:rFonts w:ascii="Times New Roman" w:eastAsia="仿宋_GB2312" w:hAnsi="仿宋_GB2312" w:cs="Times New Roman"/>
          <w:b/>
          <w:sz w:val="32"/>
          <w:szCs w:val="32"/>
        </w:rPr>
        <w:t>一</w:t>
      </w:r>
      <w:proofErr w:type="gramEnd"/>
      <w:r w:rsidRPr="00370F69">
        <w:rPr>
          <w:rFonts w:ascii="Times New Roman" w:eastAsia="仿宋_GB2312" w:hAnsi="仿宋_GB2312" w:cs="Times New Roman"/>
          <w:sz w:val="32"/>
          <w:szCs w:val="32"/>
        </w:rPr>
        <w:t>：在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四川省卫生健康人才服务管理平台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”</w:t>
      </w:r>
      <w:proofErr w:type="gramStart"/>
      <w:r w:rsidRPr="00370F69">
        <w:rPr>
          <w:rFonts w:ascii="Times New Roman" w:eastAsia="仿宋_GB2312" w:hAnsi="仿宋_GB2312" w:cs="Times New Roman"/>
          <w:sz w:val="32"/>
          <w:szCs w:val="32"/>
        </w:rPr>
        <w:t>官网首页</w:t>
      </w:r>
      <w:proofErr w:type="gramEnd"/>
      <w:r w:rsidRPr="00370F69">
        <w:rPr>
          <w:rFonts w:ascii="Times New Roman" w:eastAsia="仿宋_GB2312" w:hAnsi="仿宋_GB2312" w:cs="Times New Roman"/>
          <w:sz w:val="32"/>
          <w:szCs w:val="32"/>
        </w:rPr>
        <w:t>下方点击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求职招聘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进入到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四川卫生健康人才招聘系统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，查看导航栏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招聘会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选项，点击可参加招聘会活动，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“2023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年四川省秋季医药卫生人才招聘大会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点击报名。</w:t>
      </w:r>
    </w:p>
    <w:p w:rsidR="00941EFA" w:rsidRPr="00370F69" w:rsidRDefault="00941EFA" w:rsidP="00941EFA">
      <w:pPr>
        <w:pStyle w:val="a0"/>
        <w:spacing w:after="0"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370F69">
        <w:rPr>
          <w:rFonts w:ascii="Times New Roman" w:eastAsia="仿宋_GB2312" w:hAnsi="仿宋_GB2312" w:cs="Times New Roman"/>
          <w:b/>
          <w:sz w:val="32"/>
          <w:szCs w:val="32"/>
        </w:rPr>
        <w:t>方式二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：通过官方</w:t>
      </w:r>
      <w:proofErr w:type="gramStart"/>
      <w:r w:rsidRPr="00370F69">
        <w:rPr>
          <w:rFonts w:ascii="Times New Roman" w:eastAsia="仿宋_GB2312" w:hAnsi="仿宋_GB2312" w:cs="Times New Roman"/>
          <w:sz w:val="32"/>
          <w:szCs w:val="32"/>
        </w:rPr>
        <w:t>微信公众号</w:t>
      </w:r>
      <w:proofErr w:type="gramEnd"/>
      <w:r w:rsidRPr="00370F6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四川卫生人才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，点击</w:t>
      </w:r>
      <w:proofErr w:type="gramStart"/>
      <w:r w:rsidRPr="00370F69">
        <w:rPr>
          <w:rFonts w:ascii="Times New Roman" w:eastAsia="仿宋_GB2312" w:hAnsi="Times New Roman" w:cs="Times New Roman"/>
          <w:sz w:val="32"/>
          <w:szCs w:val="32"/>
        </w:rPr>
        <w:t>“</w:t>
      </w:r>
      <w:proofErr w:type="gramEnd"/>
      <w:r w:rsidRPr="00370F69">
        <w:rPr>
          <w:rFonts w:ascii="Times New Roman" w:eastAsia="仿宋_GB2312" w:hAnsi="仿宋_GB2312" w:cs="Times New Roman"/>
          <w:sz w:val="32"/>
          <w:szCs w:val="32"/>
        </w:rPr>
        <w:t>人才服务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-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招聘单位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-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登录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-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点击下方招聘会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-“2023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年四川省秋季医药卫生人才招聘大会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进行报名。参会单位可根据自身情况选择参加场次（可多选）。</w:t>
      </w:r>
    </w:p>
    <w:p w:rsidR="00941EFA" w:rsidRPr="00370F69" w:rsidRDefault="00941EFA" w:rsidP="00941EFA">
      <w:pPr>
        <w:pStyle w:val="a0"/>
        <w:spacing w:after="0"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70F69">
        <w:rPr>
          <w:rFonts w:ascii="Times New Roman" w:eastAsia="楷体_GB2312" w:hAnsi="Times New Roman" w:cs="Times New Roman"/>
          <w:sz w:val="32"/>
          <w:szCs w:val="32"/>
        </w:rPr>
        <w:t>（三）报名结果</w:t>
      </w:r>
    </w:p>
    <w:p w:rsidR="00941EFA" w:rsidRPr="00370F69" w:rsidRDefault="00941EFA" w:rsidP="00941EFA">
      <w:pPr>
        <w:pStyle w:val="a0"/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70F69">
        <w:rPr>
          <w:rFonts w:ascii="Times New Roman" w:eastAsia="仿宋_GB2312" w:hAnsi="仿宋_GB2312" w:cs="Times New Roman"/>
          <w:sz w:val="32"/>
          <w:szCs w:val="32"/>
        </w:rPr>
        <w:t>报名后等待招聘会主办方进行审核，审核通过后会以短信形式通知参会单位负责人手机。届时可再次登录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四川省卫生健康人才服务管理平台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发布招聘信息、处理简历、远程面试。</w:t>
      </w:r>
    </w:p>
    <w:p w:rsidR="00941EFA" w:rsidRPr="00370F69" w:rsidRDefault="00941EFA" w:rsidP="00941EFA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70F69">
        <w:rPr>
          <w:rFonts w:ascii="Times New Roman" w:eastAsia="黑体" w:hAnsi="黑体" w:cs="Times New Roman"/>
          <w:sz w:val="32"/>
          <w:szCs w:val="32"/>
        </w:rPr>
        <w:t>二、求职个人报名流程</w:t>
      </w:r>
    </w:p>
    <w:p w:rsidR="00941EFA" w:rsidRPr="00370F69" w:rsidRDefault="00941EFA" w:rsidP="00941EFA">
      <w:pPr>
        <w:pStyle w:val="a0"/>
        <w:spacing w:after="0"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70F69">
        <w:rPr>
          <w:rFonts w:ascii="Times New Roman" w:eastAsia="楷体_GB2312" w:hAnsi="Times New Roman" w:cs="Times New Roman"/>
          <w:sz w:val="32"/>
          <w:szCs w:val="32"/>
        </w:rPr>
        <w:lastRenderedPageBreak/>
        <w:t>（一）网页端报名指南</w:t>
      </w:r>
    </w:p>
    <w:p w:rsidR="00941EFA" w:rsidRPr="00370F69" w:rsidRDefault="00941EFA" w:rsidP="00941EFA">
      <w:pPr>
        <w:pStyle w:val="a0"/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70F69">
        <w:rPr>
          <w:rFonts w:ascii="Times New Roman" w:eastAsia="仿宋_GB2312" w:hAnsi="仿宋_GB2312" w:cs="Times New Roman"/>
          <w:sz w:val="32"/>
          <w:szCs w:val="32"/>
        </w:rPr>
        <w:t>请登录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四川省卫生健康人才服务管理平台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官网，在首页右上角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登录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进行个人账号登录（如没有注册过，请先注册个人账号）。个人账号登录后，在首页下方点击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求职招聘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进入到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四川卫生健康人才招聘系统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，查看上方导航栏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招聘会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选项，点击即可报名参加招聘会活动。</w:t>
      </w:r>
    </w:p>
    <w:p w:rsidR="00941EFA" w:rsidRPr="00370F69" w:rsidRDefault="00941EFA" w:rsidP="00941EFA">
      <w:pPr>
        <w:pStyle w:val="a0"/>
        <w:spacing w:after="0"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70F69">
        <w:rPr>
          <w:rFonts w:ascii="Times New Roman" w:eastAsia="楷体_GB2312" w:hAnsi="Times New Roman" w:cs="Times New Roman"/>
          <w:sz w:val="32"/>
          <w:szCs w:val="32"/>
        </w:rPr>
        <w:t>（二）</w:t>
      </w:r>
      <w:proofErr w:type="gramStart"/>
      <w:r w:rsidRPr="00370F69">
        <w:rPr>
          <w:rFonts w:ascii="Times New Roman" w:eastAsia="楷体_GB2312" w:hAnsi="Times New Roman" w:cs="Times New Roman"/>
          <w:sz w:val="32"/>
          <w:szCs w:val="32"/>
        </w:rPr>
        <w:t>微信端</w:t>
      </w:r>
      <w:proofErr w:type="gramEnd"/>
      <w:r w:rsidRPr="00370F69">
        <w:rPr>
          <w:rFonts w:ascii="Times New Roman" w:eastAsia="楷体_GB2312" w:hAnsi="Times New Roman" w:cs="Times New Roman"/>
          <w:sz w:val="32"/>
          <w:szCs w:val="32"/>
        </w:rPr>
        <w:t>报名指南</w:t>
      </w:r>
    </w:p>
    <w:p w:rsidR="002A62E7" w:rsidRPr="00370F69" w:rsidRDefault="00941EFA" w:rsidP="00941EFA">
      <w:pPr>
        <w:pStyle w:val="a0"/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70F69">
        <w:rPr>
          <w:rFonts w:ascii="Times New Roman" w:eastAsia="仿宋_GB2312" w:hAnsi="仿宋_GB2312" w:cs="Times New Roman"/>
          <w:sz w:val="32"/>
          <w:szCs w:val="32"/>
        </w:rPr>
        <w:t>通过官方</w:t>
      </w:r>
      <w:proofErr w:type="gramStart"/>
      <w:r w:rsidRPr="00370F69">
        <w:rPr>
          <w:rFonts w:ascii="Times New Roman" w:eastAsia="仿宋_GB2312" w:hAnsi="仿宋_GB2312" w:cs="Times New Roman"/>
          <w:sz w:val="32"/>
          <w:szCs w:val="32"/>
        </w:rPr>
        <w:t>微信公众号</w:t>
      </w:r>
      <w:proofErr w:type="gramEnd"/>
      <w:r w:rsidRPr="00370F6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四川卫生人才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，点击</w:t>
      </w:r>
      <w:proofErr w:type="gramStart"/>
      <w:r w:rsidRPr="00370F69">
        <w:rPr>
          <w:rFonts w:ascii="Times New Roman" w:eastAsia="仿宋_GB2312" w:hAnsi="Times New Roman" w:cs="Times New Roman"/>
          <w:sz w:val="32"/>
          <w:szCs w:val="32"/>
        </w:rPr>
        <w:t>“</w:t>
      </w:r>
      <w:proofErr w:type="gramEnd"/>
      <w:r w:rsidRPr="00370F69">
        <w:rPr>
          <w:rFonts w:ascii="Times New Roman" w:eastAsia="仿宋_GB2312" w:hAnsi="仿宋_GB2312" w:cs="Times New Roman"/>
          <w:sz w:val="32"/>
          <w:szCs w:val="32"/>
        </w:rPr>
        <w:t>人才服务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-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求职者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-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登录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-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点击下方招聘会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-“2023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年四川省秋季医药卫生人才招聘大会</w:t>
      </w:r>
      <w:r w:rsidRPr="00370F6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70F69">
        <w:rPr>
          <w:rFonts w:ascii="Times New Roman" w:eastAsia="仿宋_GB2312" w:hAnsi="仿宋_GB2312" w:cs="Times New Roman"/>
          <w:sz w:val="32"/>
          <w:szCs w:val="32"/>
        </w:rPr>
        <w:t>进行报名。参会求职者可根据自身情况选择参加场次（可多选）。</w:t>
      </w:r>
    </w:p>
    <w:sectPr w:rsidR="002A62E7" w:rsidRPr="00370F69">
      <w:footerReference w:type="default" r:id="rId4"/>
      <w:pgSz w:w="11906" w:h="16838"/>
      <w:pgMar w:top="2098" w:right="1474" w:bottom="192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EC" w:rsidRDefault="00CE0F87">
    <w:pPr>
      <w:pStyle w:val="a4"/>
    </w:pPr>
    <w:r>
      <w:pict>
        <v:rect id="4097" o:spid="_x0000_s2049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CA6FEC" w:rsidRDefault="00CE0F87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370F69" w:rsidRPr="00370F69">
                  <w:rPr>
                    <w:rFonts w:ascii="Times New Roman" w:hAnsi="Times New Roman" w:cs="Times New Roman"/>
                    <w:noProof/>
                    <w:sz w:val="28"/>
                    <w:szCs w:val="28"/>
                    <w:lang w:val="en-US" w:eastAsia="zh-CN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41EFA"/>
    <w:rsid w:val="002A62E7"/>
    <w:rsid w:val="00370F69"/>
    <w:rsid w:val="00941EFA"/>
    <w:rsid w:val="00CE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41EFA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1"/>
    <w:uiPriority w:val="99"/>
    <w:qFormat/>
    <w:rsid w:val="00941EFA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941EFA"/>
    <w:rPr>
      <w:rFonts w:ascii="Calibri" w:eastAsia="宋体" w:hAnsi="Calibri" w:cs="宋体"/>
      <w:szCs w:val="24"/>
    </w:rPr>
  </w:style>
  <w:style w:type="character" w:customStyle="1" w:styleId="Char1">
    <w:name w:val="正文文本 Char1"/>
    <w:basedOn w:val="a1"/>
    <w:link w:val="a0"/>
    <w:uiPriority w:val="99"/>
    <w:qFormat/>
    <w:rsid w:val="00941EFA"/>
    <w:rPr>
      <w:rFonts w:ascii="Calibri" w:eastAsia="宋体" w:hAnsi="Calibri" w:cs="宋体"/>
      <w:szCs w:val="24"/>
    </w:rPr>
  </w:style>
  <w:style w:type="paragraph" w:styleId="a4">
    <w:name w:val="footer"/>
    <w:basedOn w:val="a"/>
    <w:next w:val="a"/>
    <w:link w:val="Char0"/>
    <w:uiPriority w:val="99"/>
    <w:qFormat/>
    <w:rsid w:val="00941EF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1"/>
    <w:link w:val="a4"/>
    <w:uiPriority w:val="99"/>
    <w:rsid w:val="00941EFA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lianxiang</dc:creator>
  <cp:lastModifiedBy>lianxiang</cp:lastModifiedBy>
  <cp:revision>2</cp:revision>
  <dcterms:created xsi:type="dcterms:W3CDTF">2023-09-25T07:42:00Z</dcterms:created>
  <dcterms:modified xsi:type="dcterms:W3CDTF">2023-09-25T07:42:00Z</dcterms:modified>
</cp:coreProperties>
</file>